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FF" w:rsidRDefault="006C79FF" w:rsidP="006C79FF">
      <w:pPr>
        <w:pStyle w:val="CorpsA"/>
        <w:spacing w:after="240"/>
        <w:jc w:val="center"/>
        <w:rPr>
          <w:rStyle w:val="Aucun"/>
          <w:rFonts w:hint="eastAsia"/>
          <w:b/>
          <w:bCs/>
        </w:rPr>
      </w:pPr>
      <w:r>
        <w:rPr>
          <w:noProof/>
          <w:lang w:val="fr-FR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4279900</wp:posOffset>
            </wp:positionH>
            <wp:positionV relativeFrom="paragraph">
              <wp:posOffset>-208915</wp:posOffset>
            </wp:positionV>
            <wp:extent cx="1516380" cy="734695"/>
            <wp:effectExtent l="0" t="0" r="762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ucun"/>
          <w:b/>
          <w:bCs/>
        </w:rPr>
        <w:br/>
      </w:r>
    </w:p>
    <w:p w:rsidR="006C79FF" w:rsidRDefault="006C79FF" w:rsidP="00F272EC">
      <w:pPr>
        <w:jc w:val="center"/>
        <w:rPr>
          <w:rFonts w:ascii="Helvetica" w:hAnsi="Helvetica" w:cs="Helvetica"/>
          <w:b/>
          <w:szCs w:val="20"/>
        </w:rPr>
      </w:pPr>
    </w:p>
    <w:p w:rsidR="00F272EC" w:rsidRDefault="00630A6C" w:rsidP="00F272EC">
      <w:pPr>
        <w:jc w:val="center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Cs w:val="20"/>
        </w:rPr>
        <w:t>ANNEXE 2</w:t>
      </w:r>
      <w:r w:rsidR="00F272EC" w:rsidRPr="0065026D">
        <w:rPr>
          <w:rFonts w:ascii="Helvetica" w:hAnsi="Helvetica" w:cs="Helvetica"/>
          <w:b/>
          <w:szCs w:val="20"/>
        </w:rPr>
        <w:t xml:space="preserve"> – FICHE DE REPONSE </w:t>
      </w:r>
      <w:r w:rsidR="00F272EC">
        <w:rPr>
          <w:rFonts w:ascii="Helvetica" w:hAnsi="Helvetica" w:cs="Helvetica"/>
          <w:b/>
          <w:szCs w:val="20"/>
        </w:rPr>
        <w:t>FINANCIERE</w:t>
      </w:r>
    </w:p>
    <w:p w:rsidR="008716D1" w:rsidRPr="009502F4" w:rsidRDefault="008716D1" w:rsidP="008716D1">
      <w:pPr>
        <w:jc w:val="center"/>
        <w:rPr>
          <w:rFonts w:ascii="Helvetica" w:hAnsi="Helvetica" w:cs="Helvetica"/>
          <w:b/>
          <w:sz w:val="20"/>
          <w:szCs w:val="20"/>
          <w:lang w:val="fr-CA"/>
        </w:rPr>
      </w:pPr>
    </w:p>
    <w:p w:rsidR="004C6FE9" w:rsidRPr="005657CA" w:rsidRDefault="004C6FE9" w:rsidP="004C6FE9">
      <w:pPr>
        <w:jc w:val="both"/>
        <w:rPr>
          <w:rFonts w:ascii="Helvetica" w:hAnsi="Helvetica" w:cs="Helvetica"/>
          <w:b/>
          <w:sz w:val="18"/>
          <w:szCs w:val="20"/>
          <w:lang w:val="fr-CA"/>
        </w:rPr>
      </w:pPr>
    </w:p>
    <w:p w:rsidR="004C6FE9" w:rsidRDefault="004C6FE9" w:rsidP="004C6F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Helvetica" w:eastAsia="Calibri" w:hAnsi="Helvetica" w:cs="Helvetica"/>
          <w:b/>
          <w:szCs w:val="20"/>
        </w:rPr>
      </w:pPr>
      <w:r>
        <w:rPr>
          <w:rFonts w:ascii="Helvetica" w:eastAsia="Calibri" w:hAnsi="Helvetica" w:cs="Helvetica"/>
          <w:b/>
          <w:szCs w:val="20"/>
        </w:rPr>
        <w:t>Examen de l’éligibilité des projets reçus et des organisations porteuses</w:t>
      </w:r>
    </w:p>
    <w:p w:rsidR="004C6FE9" w:rsidRDefault="004C6FE9" w:rsidP="004C6F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Helvetica" w:eastAsia="Calibri" w:hAnsi="Helvetica" w:cs="Helvetica"/>
          <w:b/>
          <w:szCs w:val="20"/>
        </w:rPr>
      </w:pPr>
      <w:r>
        <w:rPr>
          <w:rFonts w:ascii="Helvetica" w:eastAsia="Calibri" w:hAnsi="Helvetica" w:cs="Helvetica"/>
          <w:b/>
          <w:szCs w:val="20"/>
        </w:rPr>
        <w:t>Notation des projets éligibles</w:t>
      </w:r>
    </w:p>
    <w:p w:rsidR="004C6FE9" w:rsidRDefault="004C6FE9" w:rsidP="004C6F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Helvetica" w:eastAsia="Calibri" w:hAnsi="Helvetica" w:cs="Helvetica"/>
          <w:b/>
          <w:szCs w:val="20"/>
        </w:rPr>
      </w:pPr>
      <w:r>
        <w:rPr>
          <w:rFonts w:ascii="Helvetica" w:eastAsia="Calibri" w:hAnsi="Helvetica" w:cs="Helvetica"/>
          <w:b/>
          <w:szCs w:val="20"/>
        </w:rPr>
        <w:t>Elaboration d’un classement commenté des projets</w:t>
      </w:r>
    </w:p>
    <w:p w:rsidR="000E13AB" w:rsidRDefault="000E13AB" w:rsidP="00F272EC">
      <w:pPr>
        <w:jc w:val="center"/>
        <w:rPr>
          <w:rFonts w:ascii="Helvetica" w:hAnsi="Helvetica" w:cs="Helvetica"/>
          <w:b/>
          <w:lang w:val="fr-CA"/>
        </w:rPr>
      </w:pPr>
    </w:p>
    <w:p w:rsidR="00870F60" w:rsidRDefault="00870F60" w:rsidP="004C6FE9">
      <w:pPr>
        <w:rPr>
          <w:rFonts w:ascii="Helvetica" w:hAnsi="Helvetica" w:cs="Helvetica"/>
          <w:b/>
          <w:lang w:val="fr-CA"/>
        </w:rPr>
      </w:pPr>
    </w:p>
    <w:p w:rsidR="008716D1" w:rsidRPr="001A2569" w:rsidRDefault="008716D1" w:rsidP="008716D1">
      <w:pPr>
        <w:jc w:val="center"/>
        <w:rPr>
          <w:rFonts w:ascii="Helvetica" w:hAnsi="Helvetica" w:cs="Helvetica"/>
          <w:i/>
          <w:sz w:val="20"/>
        </w:rPr>
      </w:pPr>
      <w:r w:rsidRPr="001A2569">
        <w:rPr>
          <w:rFonts w:ascii="Helvetica" w:hAnsi="Helvetica" w:cs="Helvetica"/>
          <w:i/>
          <w:sz w:val="20"/>
        </w:rPr>
        <w:t>(À compléter par le soumissionnaire)</w:t>
      </w:r>
    </w:p>
    <w:p w:rsidR="008716D1" w:rsidRDefault="008716D1" w:rsidP="008716D1">
      <w:pPr>
        <w:rPr>
          <w:rFonts w:ascii="Helvetica" w:hAnsi="Helvetica" w:cs="Helvetica"/>
          <w:b/>
        </w:rPr>
      </w:pPr>
    </w:p>
    <w:p w:rsidR="00A66C34" w:rsidRDefault="00A66C34" w:rsidP="00A66C34">
      <w:pPr>
        <w:pStyle w:val="Paragraphedeliste"/>
        <w:numPr>
          <w:ilvl w:val="0"/>
          <w:numId w:val="1"/>
        </w:num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Budget global</w:t>
      </w:r>
    </w:p>
    <w:p w:rsidR="008716D1" w:rsidRPr="001A2569" w:rsidRDefault="008716D1" w:rsidP="008716D1">
      <w:pPr>
        <w:jc w:val="both"/>
        <w:rPr>
          <w:rFonts w:ascii="Helvetica" w:hAnsi="Helvetica" w:cs="Helvetica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2954"/>
        <w:gridCol w:w="153"/>
        <w:gridCol w:w="3108"/>
      </w:tblGrid>
      <w:tr w:rsidR="008716D1" w:rsidRPr="001A2569" w:rsidTr="002B1A8E">
        <w:trPr>
          <w:trHeight w:val="390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716D1" w:rsidRPr="001A2569" w:rsidRDefault="008716D1" w:rsidP="004C6FE9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1A2569">
              <w:rPr>
                <w:rFonts w:ascii="Helvetica" w:hAnsi="Helvetica" w:cs="Helvetica"/>
                <w:b/>
                <w:sz w:val="22"/>
                <w:szCs w:val="22"/>
              </w:rPr>
              <w:t xml:space="preserve">Proposition commerciale pour </w:t>
            </w:r>
            <w:r w:rsidR="00870F60">
              <w:rPr>
                <w:rFonts w:ascii="Helvetica" w:hAnsi="Helvetica" w:cs="Helvetica"/>
                <w:b/>
                <w:sz w:val="22"/>
                <w:szCs w:val="22"/>
              </w:rPr>
              <w:t xml:space="preserve">la </w:t>
            </w:r>
            <w:r w:rsidR="004C6FE9">
              <w:rPr>
                <w:rFonts w:ascii="Helvetica" w:hAnsi="Helvetica" w:cs="Helvetica"/>
                <w:b/>
                <w:sz w:val="22"/>
                <w:szCs w:val="22"/>
              </w:rPr>
              <w:t>conduite de la phase d’examen d’éligibilité</w:t>
            </w:r>
          </w:p>
        </w:tc>
      </w:tr>
      <w:tr w:rsidR="00A66C34" w:rsidRPr="001A2569" w:rsidTr="00E8705A">
        <w:trPr>
          <w:trHeight w:val="483"/>
        </w:trPr>
        <w:tc>
          <w:tcPr>
            <w:tcW w:w="3107" w:type="dxa"/>
            <w:vMerge w:val="restart"/>
            <w:shd w:val="clear" w:color="auto" w:fill="auto"/>
            <w:vAlign w:val="center"/>
          </w:tcPr>
          <w:p w:rsidR="00A66C34" w:rsidRPr="001A2569" w:rsidRDefault="00A66C34" w:rsidP="006B72D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A2569">
              <w:rPr>
                <w:rFonts w:ascii="Helvetica" w:hAnsi="Helvetica" w:cs="Helvetica"/>
                <w:sz w:val="20"/>
                <w:szCs w:val="20"/>
              </w:rPr>
              <w:t xml:space="preserve">Coût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de la </w:t>
            </w:r>
            <w:r w:rsidR="006B72D6">
              <w:rPr>
                <w:rFonts w:ascii="Helvetica" w:hAnsi="Helvetica" w:cs="Helvetica"/>
                <w:sz w:val="20"/>
                <w:szCs w:val="20"/>
              </w:rPr>
              <w:t>réalisation de la prestation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A66C34" w:rsidRPr="001A2569" w:rsidRDefault="00A66C34" w:rsidP="002B1A8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A2569">
              <w:rPr>
                <w:rFonts w:ascii="Helvetica" w:hAnsi="Helvetica" w:cs="Helvetica"/>
                <w:sz w:val="20"/>
                <w:szCs w:val="20"/>
              </w:rPr>
              <w:t>Montant HT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A66C34" w:rsidRPr="001A2569" w:rsidRDefault="00A66C34" w:rsidP="002B1A8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A2569">
              <w:rPr>
                <w:rFonts w:ascii="Helvetica" w:hAnsi="Helvetica" w:cs="Helvetica"/>
                <w:sz w:val="20"/>
                <w:szCs w:val="20"/>
              </w:rPr>
              <w:t>Montant TTC</w:t>
            </w:r>
          </w:p>
        </w:tc>
      </w:tr>
      <w:tr w:rsidR="00A66C34" w:rsidRPr="001A2569" w:rsidTr="00E8705A">
        <w:trPr>
          <w:trHeight w:val="483"/>
        </w:trPr>
        <w:tc>
          <w:tcPr>
            <w:tcW w:w="31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C34" w:rsidRPr="001A2569" w:rsidRDefault="00A66C34" w:rsidP="002B1A8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C34" w:rsidRPr="001A2569" w:rsidRDefault="00A66C34" w:rsidP="002B1A8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C34" w:rsidRPr="001A2569" w:rsidRDefault="00A66C34" w:rsidP="002B1A8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70F60" w:rsidRPr="001A2569" w:rsidTr="001401B3">
        <w:trPr>
          <w:trHeight w:val="390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70F60" w:rsidRPr="001A2569" w:rsidRDefault="00E8705A" w:rsidP="008F6003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1A2569">
              <w:rPr>
                <w:rFonts w:ascii="Helvetica" w:hAnsi="Helvetica" w:cs="Helvetica"/>
                <w:b/>
                <w:sz w:val="22"/>
                <w:szCs w:val="22"/>
              </w:rPr>
              <w:t xml:space="preserve">Proposition commerciale pour 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la </w:t>
            </w:r>
            <w:r w:rsidR="008F6003">
              <w:rPr>
                <w:rFonts w:ascii="Helvetica" w:hAnsi="Helvetica" w:cs="Helvetica"/>
                <w:b/>
                <w:sz w:val="22"/>
                <w:szCs w:val="22"/>
              </w:rPr>
              <w:t>conduite de la phase de notation des projets éligibles</w:t>
            </w:r>
          </w:p>
        </w:tc>
      </w:tr>
      <w:tr w:rsidR="006B72D6" w:rsidRPr="001A2569" w:rsidTr="00E8705A">
        <w:trPr>
          <w:trHeight w:val="483"/>
        </w:trPr>
        <w:tc>
          <w:tcPr>
            <w:tcW w:w="3107" w:type="dxa"/>
            <w:vMerge w:val="restart"/>
            <w:shd w:val="clear" w:color="auto" w:fill="FFFFFF" w:themeFill="background1"/>
            <w:vAlign w:val="center"/>
          </w:tcPr>
          <w:p w:rsidR="006B72D6" w:rsidRPr="001A2569" w:rsidRDefault="006B72D6" w:rsidP="0090071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A2569">
              <w:rPr>
                <w:rFonts w:ascii="Helvetica" w:hAnsi="Helvetica" w:cs="Helvetica"/>
                <w:sz w:val="20"/>
                <w:szCs w:val="20"/>
              </w:rPr>
              <w:t xml:space="preserve">Coût </w:t>
            </w:r>
            <w:r>
              <w:rPr>
                <w:rFonts w:ascii="Helvetica" w:hAnsi="Helvetica" w:cs="Helvetica"/>
                <w:sz w:val="20"/>
                <w:szCs w:val="20"/>
              </w:rPr>
              <w:t>de la réalisation de la prestation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2D6" w:rsidRPr="001A2569" w:rsidRDefault="006B72D6" w:rsidP="001401B3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A2569">
              <w:rPr>
                <w:rFonts w:ascii="Helvetica" w:hAnsi="Helvetica" w:cs="Helvetica"/>
                <w:sz w:val="20"/>
                <w:szCs w:val="20"/>
              </w:rPr>
              <w:t>Montant HT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2D6" w:rsidRPr="001A2569" w:rsidRDefault="006B72D6" w:rsidP="001401B3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A2569">
              <w:rPr>
                <w:rFonts w:ascii="Helvetica" w:hAnsi="Helvetica" w:cs="Helvetica"/>
                <w:sz w:val="20"/>
                <w:szCs w:val="20"/>
              </w:rPr>
              <w:t>Montant TTC</w:t>
            </w:r>
          </w:p>
        </w:tc>
      </w:tr>
      <w:tr w:rsidR="00E8705A" w:rsidRPr="001A2569" w:rsidTr="00E8705A">
        <w:trPr>
          <w:trHeight w:val="483"/>
        </w:trPr>
        <w:tc>
          <w:tcPr>
            <w:tcW w:w="3107" w:type="dxa"/>
            <w:vMerge/>
            <w:shd w:val="clear" w:color="auto" w:fill="FFFFFF" w:themeFill="background1"/>
            <w:vAlign w:val="center"/>
          </w:tcPr>
          <w:p w:rsidR="00E8705A" w:rsidRPr="001A2569" w:rsidRDefault="00E8705A" w:rsidP="0090071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05A" w:rsidRPr="001A2569" w:rsidRDefault="00E8705A" w:rsidP="001401B3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05A" w:rsidRPr="001A2569" w:rsidRDefault="00E8705A" w:rsidP="001401B3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8705A" w:rsidRPr="001A2569" w:rsidTr="002650BE">
        <w:trPr>
          <w:trHeight w:val="4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8705A" w:rsidRDefault="00E8705A" w:rsidP="0081457D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1A2569">
              <w:rPr>
                <w:rFonts w:ascii="Helvetica" w:hAnsi="Helvetica" w:cs="Helvetica"/>
                <w:b/>
                <w:sz w:val="22"/>
                <w:szCs w:val="22"/>
              </w:rPr>
              <w:t xml:space="preserve">Proposition commerciale pour 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la réalisation du </w:t>
            </w:r>
            <w:r w:rsidRPr="00E8705A">
              <w:rPr>
                <w:rFonts w:ascii="Helvetica" w:hAnsi="Helvetica" w:cs="Helvetica"/>
                <w:b/>
                <w:sz w:val="22"/>
                <w:szCs w:val="22"/>
              </w:rPr>
              <w:t xml:space="preserve">classement </w:t>
            </w:r>
            <w:r w:rsidR="0081457D">
              <w:rPr>
                <w:rFonts w:ascii="Helvetica" w:hAnsi="Helvetica" w:cs="Helvetica"/>
                <w:b/>
                <w:sz w:val="22"/>
                <w:szCs w:val="22"/>
              </w:rPr>
              <w:t>argumenté des projets</w:t>
            </w:r>
          </w:p>
        </w:tc>
      </w:tr>
      <w:tr w:rsidR="00E8705A" w:rsidRPr="001A2569" w:rsidTr="008C60B5">
        <w:trPr>
          <w:trHeight w:val="614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5A" w:rsidRDefault="00E8705A" w:rsidP="001401B3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1A2569">
              <w:rPr>
                <w:rFonts w:ascii="Helvetica" w:hAnsi="Helvetica" w:cs="Helvetica"/>
                <w:sz w:val="20"/>
                <w:szCs w:val="20"/>
              </w:rPr>
              <w:t xml:space="preserve">Coût </w:t>
            </w:r>
            <w:r>
              <w:rPr>
                <w:rFonts w:ascii="Helvetica" w:hAnsi="Helvetica" w:cs="Helvetica"/>
                <w:sz w:val="20"/>
                <w:szCs w:val="20"/>
              </w:rPr>
              <w:t>de la réalisation de la prestation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5A" w:rsidRDefault="00E8705A" w:rsidP="001401B3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1A2569">
              <w:rPr>
                <w:rFonts w:ascii="Helvetica" w:hAnsi="Helvetica" w:cs="Helvetica"/>
                <w:sz w:val="20"/>
                <w:szCs w:val="20"/>
              </w:rPr>
              <w:t>Montant HT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5A" w:rsidRDefault="00E8705A" w:rsidP="001401B3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1A2569">
              <w:rPr>
                <w:rFonts w:ascii="Helvetica" w:hAnsi="Helvetica" w:cs="Helvetica"/>
                <w:sz w:val="20"/>
                <w:szCs w:val="20"/>
              </w:rPr>
              <w:t>Montant TTC</w:t>
            </w:r>
          </w:p>
        </w:tc>
      </w:tr>
      <w:tr w:rsidR="00E8705A" w:rsidRPr="001A2569" w:rsidTr="00D45BC0">
        <w:trPr>
          <w:trHeight w:val="613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5A" w:rsidRDefault="00E8705A" w:rsidP="001401B3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5A" w:rsidRDefault="00E8705A" w:rsidP="001401B3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5A" w:rsidRDefault="00E8705A" w:rsidP="001401B3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E8705A" w:rsidRPr="001A2569" w:rsidTr="00260FF4">
        <w:trPr>
          <w:trHeight w:val="613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5A" w:rsidRDefault="00E8705A" w:rsidP="001401B3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5A" w:rsidRDefault="00E8705A" w:rsidP="001401B3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5A" w:rsidRDefault="00E8705A" w:rsidP="001401B3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E8705A" w:rsidRPr="001A2569" w:rsidTr="002650BE">
        <w:trPr>
          <w:trHeight w:val="4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8705A" w:rsidRDefault="00E8705A" w:rsidP="00E72F32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1A2569">
              <w:rPr>
                <w:rFonts w:ascii="Helvetica" w:hAnsi="Helvetica" w:cs="Helvetica"/>
                <w:b/>
                <w:sz w:val="22"/>
                <w:szCs w:val="22"/>
              </w:rPr>
              <w:t xml:space="preserve">Proposition commerciale pour </w:t>
            </w:r>
            <w:r w:rsidR="00994393">
              <w:rPr>
                <w:rFonts w:ascii="Helvetica" w:hAnsi="Helvetica" w:cs="Helvetica"/>
                <w:b/>
                <w:sz w:val="22"/>
                <w:szCs w:val="22"/>
              </w:rPr>
              <w:t>la réalisation des</w:t>
            </w:r>
            <w:r w:rsidRPr="00E8705A">
              <w:rPr>
                <w:rFonts w:ascii="Helvetica" w:hAnsi="Helvetica" w:cs="Helvetica"/>
                <w:b/>
                <w:sz w:val="22"/>
                <w:szCs w:val="22"/>
              </w:rPr>
              <w:t xml:space="preserve"> rapport</w:t>
            </w:r>
            <w:r w:rsidR="00994393">
              <w:rPr>
                <w:rFonts w:ascii="Helvetica" w:hAnsi="Helvetica" w:cs="Helvetica"/>
                <w:b/>
                <w:sz w:val="22"/>
                <w:szCs w:val="22"/>
              </w:rPr>
              <w:t>s</w:t>
            </w:r>
            <w:r w:rsidRPr="00E8705A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="00994393">
              <w:rPr>
                <w:rFonts w:ascii="Helvetica" w:hAnsi="Helvetica" w:cs="Helvetica"/>
                <w:b/>
                <w:sz w:val="22"/>
                <w:szCs w:val="22"/>
              </w:rPr>
              <w:t>finaux</w:t>
            </w:r>
            <w:r w:rsidRPr="00E8705A">
              <w:rPr>
                <w:rFonts w:ascii="Helvetica" w:hAnsi="Helvetica" w:cs="Helvetica"/>
                <w:b/>
                <w:sz w:val="22"/>
                <w:szCs w:val="22"/>
              </w:rPr>
              <w:t xml:space="preserve"> reprenant l’ensemble des chiffres (candidatures soumises, complètes, éligibles), présentant des conclusions quant à la nature et la qualité des candidatures reçues ainsi que les lacunes identifiées, et proposant des pistes d’amélioration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="00E72F32">
              <w:rPr>
                <w:rFonts w:ascii="Helvetica" w:hAnsi="Helvetica" w:cs="Helvetica"/>
                <w:b/>
                <w:sz w:val="22"/>
                <w:szCs w:val="22"/>
              </w:rPr>
              <w:t>pour les deux dispositifs</w:t>
            </w:r>
          </w:p>
        </w:tc>
      </w:tr>
      <w:tr w:rsidR="00293303" w:rsidRPr="001A2569" w:rsidTr="00562BFD">
        <w:trPr>
          <w:trHeight w:val="614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03" w:rsidRDefault="00293303" w:rsidP="001401B3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1A2569">
              <w:rPr>
                <w:rFonts w:ascii="Helvetica" w:hAnsi="Helvetica" w:cs="Helvetica"/>
                <w:sz w:val="20"/>
                <w:szCs w:val="20"/>
              </w:rPr>
              <w:t xml:space="preserve">Coût </w:t>
            </w:r>
            <w:r>
              <w:rPr>
                <w:rFonts w:ascii="Helvetica" w:hAnsi="Helvetica" w:cs="Helvetica"/>
                <w:sz w:val="20"/>
                <w:szCs w:val="20"/>
              </w:rPr>
              <w:t>de la réalisation de la prestation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03" w:rsidRDefault="00293303" w:rsidP="001401B3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1A2569">
              <w:rPr>
                <w:rFonts w:ascii="Helvetica" w:hAnsi="Helvetica" w:cs="Helvetica"/>
                <w:sz w:val="20"/>
                <w:szCs w:val="20"/>
              </w:rPr>
              <w:t>Montant HT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03" w:rsidRDefault="00293303" w:rsidP="001401B3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1A2569">
              <w:rPr>
                <w:rFonts w:ascii="Helvetica" w:hAnsi="Helvetica" w:cs="Helvetica"/>
                <w:sz w:val="20"/>
                <w:szCs w:val="20"/>
              </w:rPr>
              <w:t>Montant TTC</w:t>
            </w:r>
          </w:p>
        </w:tc>
      </w:tr>
      <w:tr w:rsidR="00293303" w:rsidRPr="001A2569" w:rsidTr="004F2B77">
        <w:trPr>
          <w:trHeight w:val="613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03" w:rsidRDefault="00293303" w:rsidP="001401B3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03" w:rsidRDefault="00293303" w:rsidP="001401B3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03" w:rsidRDefault="00293303" w:rsidP="001401B3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2650BE" w:rsidRPr="001A2569" w:rsidTr="002650BE">
        <w:trPr>
          <w:trHeight w:val="4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650BE" w:rsidRPr="001A2569" w:rsidRDefault="002650BE" w:rsidP="001401B3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Coût total de la prestation</w:t>
            </w:r>
          </w:p>
        </w:tc>
      </w:tr>
      <w:tr w:rsidR="00A66C34" w:rsidRPr="001A2569" w:rsidTr="00E8705A">
        <w:trPr>
          <w:trHeight w:val="483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C34" w:rsidRPr="001A2569" w:rsidRDefault="00A66C34" w:rsidP="00A66C3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Coût total de la prestation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C34" w:rsidRPr="001A2569" w:rsidRDefault="00A66C34" w:rsidP="0041358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A2569">
              <w:rPr>
                <w:rFonts w:ascii="Helvetica" w:hAnsi="Helvetica" w:cs="Helvetica"/>
                <w:sz w:val="20"/>
                <w:szCs w:val="20"/>
              </w:rPr>
              <w:t>Montant HT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C34" w:rsidRPr="001A2569" w:rsidRDefault="00A66C34" w:rsidP="0041358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A2569">
              <w:rPr>
                <w:rFonts w:ascii="Helvetica" w:hAnsi="Helvetica" w:cs="Helvetica"/>
                <w:sz w:val="20"/>
                <w:szCs w:val="20"/>
              </w:rPr>
              <w:t>Montant TTC</w:t>
            </w:r>
          </w:p>
        </w:tc>
      </w:tr>
      <w:tr w:rsidR="00A66C34" w:rsidRPr="001A2569" w:rsidTr="00E8705A">
        <w:trPr>
          <w:trHeight w:val="483"/>
        </w:trPr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C34" w:rsidRDefault="00A66C34" w:rsidP="0041358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C34" w:rsidRPr="001A2569" w:rsidRDefault="00A66C34" w:rsidP="0041358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C34" w:rsidRPr="001A2569" w:rsidRDefault="00A66C34" w:rsidP="00413586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A66C34" w:rsidRDefault="00A66C34" w:rsidP="008716D1">
      <w:pPr>
        <w:jc w:val="both"/>
        <w:rPr>
          <w:rFonts w:ascii="Helvetica" w:hAnsi="Helvetica" w:cs="Helvetica"/>
          <w:sz w:val="22"/>
          <w:szCs w:val="22"/>
        </w:rPr>
      </w:pPr>
    </w:p>
    <w:p w:rsidR="00A66C34" w:rsidRDefault="00A66C34" w:rsidP="00A66C34">
      <w:pPr>
        <w:pStyle w:val="Paragraphedeliste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A66C34">
        <w:rPr>
          <w:rFonts w:ascii="Helvetica" w:hAnsi="Helvetica" w:cs="Helvetica"/>
          <w:b/>
        </w:rPr>
        <w:t xml:space="preserve">Budget détaillé </w:t>
      </w:r>
    </w:p>
    <w:p w:rsidR="00A66C34" w:rsidRPr="00A66C34" w:rsidRDefault="00A66C34" w:rsidP="00A66C34">
      <w:pPr>
        <w:pStyle w:val="Paragraphedeliste"/>
        <w:ind w:left="1080"/>
        <w:jc w:val="both"/>
        <w:rPr>
          <w:rFonts w:ascii="Helvetica" w:hAnsi="Helvetica" w:cs="Helvetica"/>
          <w:sz w:val="22"/>
          <w:szCs w:val="22"/>
        </w:rPr>
      </w:pPr>
    </w:p>
    <w:p w:rsidR="008716D1" w:rsidRPr="001A2569" w:rsidRDefault="00464B6D" w:rsidP="00AA18B4">
      <w:pPr>
        <w:jc w:val="both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>NB : faire apparaî</w:t>
      </w:r>
      <w:r w:rsidR="008716D1" w:rsidRPr="001A2569">
        <w:rPr>
          <w:rFonts w:ascii="Helvetica" w:hAnsi="Helvetica" w:cs="Helvetica"/>
          <w:u w:val="single"/>
        </w:rPr>
        <w:t>tre les détails des coûts p</w:t>
      </w:r>
      <w:r w:rsidR="00AA18B4" w:rsidRPr="001A2569">
        <w:rPr>
          <w:rFonts w:ascii="Helvetica" w:hAnsi="Helvetica" w:cs="Helvetica"/>
          <w:u w:val="single"/>
        </w:rPr>
        <w:t xml:space="preserve">ar poste autant que possible en </w:t>
      </w:r>
      <w:r w:rsidR="008716D1" w:rsidRPr="001A2569">
        <w:rPr>
          <w:rFonts w:ascii="Helvetica" w:hAnsi="Helvetica" w:cs="Helvetica"/>
          <w:u w:val="single"/>
        </w:rPr>
        <w:t>distinguant les prestations techniques</w:t>
      </w:r>
    </w:p>
    <w:p w:rsidR="008716D1" w:rsidRPr="001A2569" w:rsidRDefault="008716D1" w:rsidP="008716D1">
      <w:pPr>
        <w:rPr>
          <w:rFonts w:ascii="Helvetica" w:hAnsi="Helvetica" w:cs="Helvetica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09"/>
        <w:gridCol w:w="2410"/>
      </w:tblGrid>
      <w:tr w:rsidR="008716D1" w:rsidRPr="001A2569" w:rsidTr="002B1A8E">
        <w:trPr>
          <w:trHeight w:val="39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716D1" w:rsidRPr="001A2569" w:rsidRDefault="00E72F32" w:rsidP="0086635F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1A2569">
              <w:rPr>
                <w:rFonts w:ascii="Helvetica" w:hAnsi="Helvetica" w:cs="Helvetica"/>
                <w:b/>
                <w:sz w:val="22"/>
                <w:szCs w:val="22"/>
              </w:rPr>
              <w:t xml:space="preserve">Proposition commerciale pour 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>la conduite de la phase d’examen d’éligibilité</w:t>
            </w:r>
          </w:p>
        </w:tc>
      </w:tr>
      <w:tr w:rsidR="00B0477D" w:rsidRPr="001A2569" w:rsidTr="0014389D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B0477D" w:rsidRPr="001A2569" w:rsidRDefault="00B0477D" w:rsidP="00B0477D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A2569">
              <w:rPr>
                <w:rFonts w:ascii="Helvetica" w:hAnsi="Helvetica" w:cs="Helvetica"/>
                <w:sz w:val="20"/>
                <w:szCs w:val="20"/>
              </w:rPr>
              <w:t>Type de prestation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477D" w:rsidRPr="001A2569" w:rsidRDefault="00B0477D" w:rsidP="002B1A8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A2569">
              <w:rPr>
                <w:rFonts w:ascii="Helvetica" w:hAnsi="Helvetica" w:cs="Helvetica"/>
                <w:sz w:val="20"/>
                <w:szCs w:val="20"/>
              </w:rPr>
              <w:t>Montant HT</w:t>
            </w:r>
          </w:p>
        </w:tc>
        <w:tc>
          <w:tcPr>
            <w:tcW w:w="2410" w:type="dxa"/>
          </w:tcPr>
          <w:p w:rsidR="00B0477D" w:rsidRPr="001A2569" w:rsidRDefault="00B0477D" w:rsidP="002B1A8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A2569">
              <w:rPr>
                <w:rFonts w:ascii="Helvetica" w:hAnsi="Helvetica" w:cs="Helvetica"/>
                <w:sz w:val="20"/>
                <w:szCs w:val="20"/>
              </w:rPr>
              <w:t>Montant TTC</w:t>
            </w:r>
          </w:p>
        </w:tc>
      </w:tr>
      <w:tr w:rsidR="00B0477D" w:rsidRPr="001A2569" w:rsidTr="004D39D2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B0477D" w:rsidRPr="001A2569" w:rsidRDefault="00B0477D" w:rsidP="002B1A8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0477D" w:rsidRPr="001A2569" w:rsidRDefault="00B0477D" w:rsidP="002B1A8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477D" w:rsidRPr="001A2569" w:rsidRDefault="00B0477D" w:rsidP="002B1A8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0477D" w:rsidRPr="001A2569" w:rsidTr="00756089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B0477D" w:rsidRPr="001A2569" w:rsidRDefault="00B0477D" w:rsidP="002B1A8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0477D" w:rsidRPr="001A2569" w:rsidRDefault="00B0477D" w:rsidP="002B1A8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477D" w:rsidRPr="001A2569" w:rsidRDefault="00B0477D" w:rsidP="002B1A8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0477D" w:rsidRPr="001A2569" w:rsidTr="001F663A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B0477D" w:rsidRPr="001A2569" w:rsidRDefault="00B0477D" w:rsidP="002B1A8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0477D" w:rsidRPr="001A2569" w:rsidRDefault="00B0477D" w:rsidP="002B1A8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477D" w:rsidRPr="001A2569" w:rsidRDefault="00B0477D" w:rsidP="002B1A8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0477D" w:rsidRPr="001A2569" w:rsidTr="0032189B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B0477D" w:rsidRPr="001A2569" w:rsidRDefault="00B0477D" w:rsidP="002B1A8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0477D" w:rsidRPr="001A2569" w:rsidRDefault="00B0477D" w:rsidP="002B1A8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477D" w:rsidRPr="001A2569" w:rsidRDefault="00B0477D" w:rsidP="002B1A8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0477D" w:rsidRPr="001A2569" w:rsidTr="00084139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B0477D" w:rsidRPr="001A2569" w:rsidRDefault="00B0477D" w:rsidP="002B1A8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0477D" w:rsidRPr="001A2569" w:rsidRDefault="00B0477D" w:rsidP="002B1A8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477D" w:rsidRPr="001A2569" w:rsidRDefault="00B0477D" w:rsidP="002B1A8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0477D" w:rsidRPr="001A2569" w:rsidTr="00A45CB8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B0477D" w:rsidRPr="001A2569" w:rsidRDefault="00B0477D" w:rsidP="002B1A8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0477D" w:rsidRPr="001A2569" w:rsidRDefault="00B0477D" w:rsidP="002B1A8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0477D" w:rsidRPr="001A2569" w:rsidRDefault="00B0477D" w:rsidP="002B1A8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716D1" w:rsidRPr="001A2569" w:rsidTr="002B1A8E">
        <w:trPr>
          <w:trHeight w:val="64"/>
        </w:trPr>
        <w:tc>
          <w:tcPr>
            <w:tcW w:w="6912" w:type="dxa"/>
            <w:gridSpan w:val="2"/>
            <w:tcBorders>
              <w:right w:val="nil"/>
            </w:tcBorders>
            <w:shd w:val="clear" w:color="auto" w:fill="auto"/>
          </w:tcPr>
          <w:p w:rsidR="008716D1" w:rsidRPr="001A2569" w:rsidRDefault="008716D1" w:rsidP="002B1A8E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8716D1" w:rsidRPr="001A2569" w:rsidRDefault="008716D1" w:rsidP="002B1A8E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1A2569">
              <w:rPr>
                <w:rFonts w:ascii="Helvetica" w:hAnsi="Helvetica" w:cs="Helvetica"/>
                <w:b/>
                <w:sz w:val="20"/>
                <w:szCs w:val="20"/>
              </w:rPr>
              <w:t xml:space="preserve">Conditions générales de règlement (cf. clauses appels d’offre) </w:t>
            </w:r>
          </w:p>
          <w:p w:rsidR="008716D1" w:rsidRPr="001A2569" w:rsidRDefault="008716D1" w:rsidP="002B1A8E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8716D1" w:rsidRPr="001A2569" w:rsidRDefault="008716D1" w:rsidP="002B1A8E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8716D1" w:rsidRPr="001A2569" w:rsidRDefault="008716D1" w:rsidP="002B1A8E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8716D1" w:rsidRDefault="008716D1" w:rsidP="002B1A8E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6B0157" w:rsidRPr="001A2569" w:rsidRDefault="006B0157" w:rsidP="002B1A8E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8716D1" w:rsidRPr="001A2569" w:rsidRDefault="008716D1" w:rsidP="002B1A8E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</w:tbl>
    <w:p w:rsidR="003C69DE" w:rsidRDefault="003C69DE" w:rsidP="00870F60">
      <w:pPr>
        <w:rPr>
          <w:rFonts w:ascii="Helvetica" w:hAnsi="Helvetica" w:cs="Helvetica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09"/>
        <w:gridCol w:w="2410"/>
      </w:tblGrid>
      <w:tr w:rsidR="00E72F32" w:rsidRPr="001A2569" w:rsidTr="009D3432">
        <w:trPr>
          <w:trHeight w:val="39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1A2569">
              <w:rPr>
                <w:rFonts w:ascii="Helvetica" w:hAnsi="Helvetica" w:cs="Helvetica"/>
                <w:b/>
                <w:sz w:val="22"/>
                <w:szCs w:val="22"/>
              </w:rPr>
              <w:t xml:space="preserve">Proposition commerciale pour 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>la conduite de la phase de notation des projets éligibles</w:t>
            </w:r>
          </w:p>
        </w:tc>
      </w:tr>
      <w:tr w:rsidR="00E72F32" w:rsidRPr="001A2569" w:rsidTr="009D3432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A2569">
              <w:rPr>
                <w:rFonts w:ascii="Helvetica" w:hAnsi="Helvetica" w:cs="Helvetica"/>
                <w:sz w:val="20"/>
                <w:szCs w:val="20"/>
              </w:rPr>
              <w:t>Type de prestation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A2569">
              <w:rPr>
                <w:rFonts w:ascii="Helvetica" w:hAnsi="Helvetica" w:cs="Helvetica"/>
                <w:sz w:val="20"/>
                <w:szCs w:val="20"/>
              </w:rPr>
              <w:t>Montant HT</w:t>
            </w:r>
          </w:p>
        </w:tc>
        <w:tc>
          <w:tcPr>
            <w:tcW w:w="2410" w:type="dxa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A2569">
              <w:rPr>
                <w:rFonts w:ascii="Helvetica" w:hAnsi="Helvetica" w:cs="Helvetica"/>
                <w:sz w:val="20"/>
                <w:szCs w:val="20"/>
              </w:rPr>
              <w:t>Montant TTC</w:t>
            </w:r>
          </w:p>
        </w:tc>
      </w:tr>
      <w:tr w:rsidR="00E72F32" w:rsidRPr="001A2569" w:rsidTr="009D3432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72F32" w:rsidRPr="001A2569" w:rsidTr="009D3432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72F32" w:rsidRPr="001A2569" w:rsidTr="009D3432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72F32" w:rsidRPr="001A2569" w:rsidTr="009D3432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72F32" w:rsidRPr="001A2569" w:rsidTr="009D3432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72F32" w:rsidRPr="001A2569" w:rsidTr="009D3432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72F32" w:rsidRPr="001A2569" w:rsidTr="009D3432">
        <w:trPr>
          <w:trHeight w:val="64"/>
        </w:trPr>
        <w:tc>
          <w:tcPr>
            <w:tcW w:w="6912" w:type="dxa"/>
            <w:gridSpan w:val="2"/>
            <w:tcBorders>
              <w:right w:val="nil"/>
            </w:tcBorders>
            <w:shd w:val="clear" w:color="auto" w:fill="auto"/>
          </w:tcPr>
          <w:p w:rsidR="00E72F32" w:rsidRPr="001A2569" w:rsidRDefault="00E72F32" w:rsidP="009D3432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E72F32" w:rsidRPr="001A2569" w:rsidRDefault="00E72F32" w:rsidP="009D3432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1A2569">
              <w:rPr>
                <w:rFonts w:ascii="Helvetica" w:hAnsi="Helvetica" w:cs="Helvetica"/>
                <w:b/>
                <w:sz w:val="20"/>
                <w:szCs w:val="20"/>
              </w:rPr>
              <w:t xml:space="preserve">Conditions générales de règlement (cf. clauses appels d’offre) </w:t>
            </w:r>
          </w:p>
          <w:p w:rsidR="00E72F32" w:rsidRPr="001A2569" w:rsidRDefault="00E72F32" w:rsidP="009D3432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E72F32" w:rsidRPr="001A2569" w:rsidRDefault="00E72F32" w:rsidP="009D3432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E72F32" w:rsidRPr="001A2569" w:rsidRDefault="00E72F32" w:rsidP="009D3432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E72F32" w:rsidRDefault="00E72F32" w:rsidP="009D3432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E72F32" w:rsidRPr="001A2569" w:rsidRDefault="00E72F32" w:rsidP="009D3432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E72F32" w:rsidRPr="001A2569" w:rsidRDefault="00E72F32" w:rsidP="009D3432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</w:tbl>
    <w:p w:rsidR="00E72F32" w:rsidRDefault="00E72F32" w:rsidP="00E72F32">
      <w:pPr>
        <w:rPr>
          <w:rFonts w:ascii="Helvetica" w:hAnsi="Helvetica" w:cs="Helvetica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09"/>
        <w:gridCol w:w="2410"/>
      </w:tblGrid>
      <w:tr w:rsidR="00E72F32" w:rsidRPr="001A2569" w:rsidTr="009D3432">
        <w:trPr>
          <w:trHeight w:val="39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1A2569">
              <w:rPr>
                <w:rFonts w:ascii="Helvetica" w:hAnsi="Helvetica" w:cs="Helvetica"/>
                <w:b/>
                <w:sz w:val="22"/>
                <w:szCs w:val="22"/>
              </w:rPr>
              <w:t xml:space="preserve">Proposition commerciale pour 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la réalisation du </w:t>
            </w:r>
            <w:r w:rsidRPr="00E8705A">
              <w:rPr>
                <w:rFonts w:ascii="Helvetica" w:hAnsi="Helvetica" w:cs="Helvetica"/>
                <w:b/>
                <w:sz w:val="22"/>
                <w:szCs w:val="22"/>
              </w:rPr>
              <w:t xml:space="preserve">classement 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>argumenté des projets</w:t>
            </w:r>
          </w:p>
        </w:tc>
      </w:tr>
      <w:tr w:rsidR="00E72F32" w:rsidRPr="001A2569" w:rsidTr="009D3432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A2569">
              <w:rPr>
                <w:rFonts w:ascii="Helvetica" w:hAnsi="Helvetica" w:cs="Helvetica"/>
                <w:sz w:val="20"/>
                <w:szCs w:val="20"/>
              </w:rPr>
              <w:lastRenderedPageBreak/>
              <w:t>Type de prestation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A2569">
              <w:rPr>
                <w:rFonts w:ascii="Helvetica" w:hAnsi="Helvetica" w:cs="Helvetica"/>
                <w:sz w:val="20"/>
                <w:szCs w:val="20"/>
              </w:rPr>
              <w:t>Montant HT</w:t>
            </w:r>
          </w:p>
        </w:tc>
        <w:tc>
          <w:tcPr>
            <w:tcW w:w="2410" w:type="dxa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A2569">
              <w:rPr>
                <w:rFonts w:ascii="Helvetica" w:hAnsi="Helvetica" w:cs="Helvetica"/>
                <w:sz w:val="20"/>
                <w:szCs w:val="20"/>
              </w:rPr>
              <w:t>Montant TTC</w:t>
            </w:r>
          </w:p>
        </w:tc>
      </w:tr>
      <w:tr w:rsidR="00E72F32" w:rsidRPr="001A2569" w:rsidTr="009D3432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72F32" w:rsidRPr="001A2569" w:rsidTr="009D3432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72F32" w:rsidRPr="001A2569" w:rsidTr="009D3432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72F32" w:rsidRPr="001A2569" w:rsidTr="009D3432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72F32" w:rsidRPr="001A2569" w:rsidTr="009D3432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72F32" w:rsidRPr="001A2569" w:rsidTr="009D3432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72F32" w:rsidRPr="001A2569" w:rsidTr="009D3432">
        <w:trPr>
          <w:trHeight w:val="64"/>
        </w:trPr>
        <w:tc>
          <w:tcPr>
            <w:tcW w:w="6912" w:type="dxa"/>
            <w:gridSpan w:val="2"/>
            <w:tcBorders>
              <w:right w:val="nil"/>
            </w:tcBorders>
            <w:shd w:val="clear" w:color="auto" w:fill="auto"/>
          </w:tcPr>
          <w:p w:rsidR="00E72F32" w:rsidRPr="001A2569" w:rsidRDefault="00E72F32" w:rsidP="009D3432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E72F32" w:rsidRPr="001A2569" w:rsidRDefault="00E72F32" w:rsidP="009D3432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1A2569">
              <w:rPr>
                <w:rFonts w:ascii="Helvetica" w:hAnsi="Helvetica" w:cs="Helvetica"/>
                <w:b/>
                <w:sz w:val="20"/>
                <w:szCs w:val="20"/>
              </w:rPr>
              <w:t xml:space="preserve">Conditions générales de règlement (cf. clauses appels d’offre) </w:t>
            </w:r>
          </w:p>
          <w:p w:rsidR="00E72F32" w:rsidRPr="001A2569" w:rsidRDefault="00E72F32" w:rsidP="009D3432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E72F32" w:rsidRPr="001A2569" w:rsidRDefault="00E72F32" w:rsidP="009D3432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E72F32" w:rsidRPr="001A2569" w:rsidRDefault="00E72F32" w:rsidP="009D3432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E72F32" w:rsidRDefault="00E72F32" w:rsidP="009D3432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E72F32" w:rsidRPr="001A2569" w:rsidRDefault="00E72F32" w:rsidP="009D3432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E72F32" w:rsidRPr="001A2569" w:rsidRDefault="00E72F32" w:rsidP="009D3432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</w:tbl>
    <w:p w:rsidR="00E72F32" w:rsidRDefault="00E72F32" w:rsidP="00E72F32">
      <w:pPr>
        <w:rPr>
          <w:rFonts w:ascii="Helvetica" w:hAnsi="Helvetica" w:cs="Helvetica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09"/>
        <w:gridCol w:w="2410"/>
      </w:tblGrid>
      <w:tr w:rsidR="00E72F32" w:rsidRPr="001A2569" w:rsidTr="009D3432">
        <w:trPr>
          <w:trHeight w:val="39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72F32" w:rsidRPr="001A2569" w:rsidRDefault="008B57D8" w:rsidP="009D3432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1A2569">
              <w:rPr>
                <w:rFonts w:ascii="Helvetica" w:hAnsi="Helvetica" w:cs="Helvetica"/>
                <w:b/>
                <w:sz w:val="22"/>
                <w:szCs w:val="22"/>
              </w:rPr>
              <w:t xml:space="preserve">Proposition commerciale pour 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>la réalisation des</w:t>
            </w:r>
            <w:r w:rsidRPr="00E8705A">
              <w:rPr>
                <w:rFonts w:ascii="Helvetica" w:hAnsi="Helvetica" w:cs="Helvetica"/>
                <w:b/>
                <w:sz w:val="22"/>
                <w:szCs w:val="22"/>
              </w:rPr>
              <w:t xml:space="preserve"> rapport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>s</w:t>
            </w:r>
            <w:r w:rsidRPr="00E8705A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>finaux</w:t>
            </w:r>
            <w:r w:rsidRPr="00E8705A">
              <w:rPr>
                <w:rFonts w:ascii="Helvetica" w:hAnsi="Helvetica" w:cs="Helvetica"/>
                <w:b/>
                <w:sz w:val="22"/>
                <w:szCs w:val="22"/>
              </w:rPr>
              <w:t xml:space="preserve"> reprenant l’ensemble des chiffres (candidatures soumises, complètes, éligibles), présentant des conclusions quant à la nature et la qualité des candidatures reçues ainsi que les lacunes identifiées, et proposant des pistes d’amélioration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 pour les deux dispositifs</w:t>
            </w:r>
          </w:p>
        </w:tc>
      </w:tr>
      <w:tr w:rsidR="00E72F32" w:rsidRPr="001A2569" w:rsidTr="009D3432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A2569">
              <w:rPr>
                <w:rFonts w:ascii="Helvetica" w:hAnsi="Helvetica" w:cs="Helvetica"/>
                <w:sz w:val="20"/>
                <w:szCs w:val="20"/>
              </w:rPr>
              <w:t>Type de prestation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A2569">
              <w:rPr>
                <w:rFonts w:ascii="Helvetica" w:hAnsi="Helvetica" w:cs="Helvetica"/>
                <w:sz w:val="20"/>
                <w:szCs w:val="20"/>
              </w:rPr>
              <w:t>Montant HT</w:t>
            </w:r>
          </w:p>
        </w:tc>
        <w:tc>
          <w:tcPr>
            <w:tcW w:w="2410" w:type="dxa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A2569">
              <w:rPr>
                <w:rFonts w:ascii="Helvetica" w:hAnsi="Helvetica" w:cs="Helvetica"/>
                <w:sz w:val="20"/>
                <w:szCs w:val="20"/>
              </w:rPr>
              <w:t>Montant TTC</w:t>
            </w:r>
          </w:p>
        </w:tc>
      </w:tr>
      <w:tr w:rsidR="00E72F32" w:rsidRPr="001A2569" w:rsidTr="009D3432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72F32" w:rsidRPr="001A2569" w:rsidTr="009D3432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72F32" w:rsidRPr="001A2569" w:rsidTr="009D3432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72F32" w:rsidRPr="001A2569" w:rsidTr="009D3432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72F32" w:rsidRPr="001A2569" w:rsidTr="009D3432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72F32" w:rsidRPr="001A2569" w:rsidTr="009D3432">
        <w:trPr>
          <w:trHeight w:val="483"/>
        </w:trPr>
        <w:tc>
          <w:tcPr>
            <w:tcW w:w="4503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72F32" w:rsidRPr="001A2569" w:rsidRDefault="00E72F32" w:rsidP="009D3432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72F32" w:rsidRPr="001A2569" w:rsidTr="009D3432">
        <w:trPr>
          <w:trHeight w:val="64"/>
        </w:trPr>
        <w:tc>
          <w:tcPr>
            <w:tcW w:w="6912" w:type="dxa"/>
            <w:gridSpan w:val="2"/>
            <w:tcBorders>
              <w:right w:val="nil"/>
            </w:tcBorders>
            <w:shd w:val="clear" w:color="auto" w:fill="auto"/>
          </w:tcPr>
          <w:p w:rsidR="00E72F32" w:rsidRPr="001A2569" w:rsidRDefault="00E72F32" w:rsidP="009D3432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E72F32" w:rsidRPr="001A2569" w:rsidRDefault="00E72F32" w:rsidP="009D3432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1A2569">
              <w:rPr>
                <w:rFonts w:ascii="Helvetica" w:hAnsi="Helvetica" w:cs="Helvetica"/>
                <w:b/>
                <w:sz w:val="20"/>
                <w:szCs w:val="20"/>
              </w:rPr>
              <w:t xml:space="preserve">Conditions générales de règlement (cf. clauses appels d’offre) </w:t>
            </w:r>
          </w:p>
          <w:p w:rsidR="00E72F32" w:rsidRPr="001A2569" w:rsidRDefault="00E72F32" w:rsidP="009D3432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E72F32" w:rsidRPr="001A2569" w:rsidRDefault="00E72F32" w:rsidP="009D3432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E72F32" w:rsidRPr="001A2569" w:rsidRDefault="00E72F32" w:rsidP="009D3432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E72F32" w:rsidRDefault="00E72F32" w:rsidP="009D3432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E72F32" w:rsidRPr="001A2569" w:rsidRDefault="00E72F32" w:rsidP="009D3432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E72F32" w:rsidRPr="001A2569" w:rsidRDefault="00E72F32" w:rsidP="009D3432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</w:tbl>
    <w:p w:rsidR="00E72F32" w:rsidRDefault="00E72F32" w:rsidP="00E72F32">
      <w:pPr>
        <w:rPr>
          <w:rFonts w:ascii="Helvetica" w:hAnsi="Helvetica" w:cs="Helvetica"/>
          <w:b/>
        </w:rPr>
      </w:pPr>
    </w:p>
    <w:p w:rsidR="003C69DE" w:rsidRPr="001A2569" w:rsidRDefault="003C69DE" w:rsidP="00870F60">
      <w:pPr>
        <w:rPr>
          <w:rFonts w:ascii="Helvetica" w:hAnsi="Helvetica" w:cs="Helvetica"/>
          <w:b/>
        </w:rPr>
      </w:pPr>
    </w:p>
    <w:p w:rsidR="00870F60" w:rsidRPr="00EE7B32" w:rsidRDefault="00870F60" w:rsidP="00870F60">
      <w:pPr>
        <w:rPr>
          <w:rFonts w:ascii="Arial" w:hAnsi="Arial" w:cs="Arial"/>
        </w:rPr>
      </w:pPr>
    </w:p>
    <w:p w:rsidR="00286273" w:rsidRDefault="008B57D8" w:rsidP="007A130D"/>
    <w:sectPr w:rsidR="00286273" w:rsidSect="007001C7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40" w:bottom="1135" w:left="156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E82" w:rsidRDefault="00137E82">
      <w:r>
        <w:separator/>
      </w:r>
    </w:p>
  </w:endnote>
  <w:endnote w:type="continuationSeparator" w:id="0">
    <w:p w:rsidR="00137E82" w:rsidRDefault="0013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96" w:rsidRDefault="008716D1">
    <w:pPr>
      <w:pStyle w:val="Pieddepage"/>
      <w:jc w:val="center"/>
      <w:rPr>
        <w:rStyle w:val="Numrodepage"/>
      </w:rPr>
    </w:pPr>
    <w:r>
      <w:fldChar w:fldCharType="begin"/>
    </w:r>
    <w:r>
      <w:rPr>
        <w:rStyle w:val="Numrodepage"/>
      </w:rPr>
      <w:instrText xml:space="preserve"> PAGE </w:instrText>
    </w:r>
    <w:r>
      <w:fldChar w:fldCharType="end"/>
    </w:r>
  </w:p>
  <w:p w:rsidR="00E87096" w:rsidRDefault="008B57D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96" w:rsidRPr="00D43CB3" w:rsidRDefault="008716D1">
    <w:pPr>
      <w:pStyle w:val="Pieddepage"/>
      <w:jc w:val="center"/>
      <w:rPr>
        <w:rStyle w:val="Numrodepage"/>
        <w:rFonts w:ascii="Arial" w:hAnsi="Arial" w:cs="Arial"/>
        <w:sz w:val="20"/>
        <w:szCs w:val="20"/>
      </w:rPr>
    </w:pPr>
    <w:r w:rsidRPr="00D43CB3">
      <w:rPr>
        <w:rFonts w:ascii="Arial" w:hAnsi="Arial" w:cs="Arial"/>
        <w:sz w:val="20"/>
        <w:szCs w:val="20"/>
      </w:rPr>
      <w:fldChar w:fldCharType="begin"/>
    </w:r>
    <w:r w:rsidRPr="00D43CB3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D43CB3">
      <w:rPr>
        <w:rFonts w:ascii="Arial" w:hAnsi="Arial" w:cs="Arial"/>
        <w:sz w:val="20"/>
        <w:szCs w:val="20"/>
      </w:rPr>
      <w:fldChar w:fldCharType="separate"/>
    </w:r>
    <w:r w:rsidR="008B57D8">
      <w:rPr>
        <w:rStyle w:val="Numrodepage"/>
        <w:rFonts w:ascii="Arial" w:hAnsi="Arial" w:cs="Arial"/>
        <w:noProof/>
        <w:sz w:val="20"/>
        <w:szCs w:val="20"/>
      </w:rPr>
      <w:t>1</w:t>
    </w:r>
    <w:r w:rsidRPr="00D43CB3">
      <w:rPr>
        <w:rFonts w:ascii="Arial" w:hAnsi="Arial" w:cs="Arial"/>
        <w:sz w:val="20"/>
        <w:szCs w:val="20"/>
      </w:rPr>
      <w:fldChar w:fldCharType="end"/>
    </w:r>
  </w:p>
  <w:p w:rsidR="00E87096" w:rsidRDefault="008B57D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96" w:rsidRDefault="008716D1">
    <w:pPr>
      <w:pStyle w:val="Pieddepage"/>
      <w:jc w:val="center"/>
      <w:rPr>
        <w:rStyle w:val="Numrodepage"/>
      </w:rPr>
    </w:pPr>
    <w:r>
      <w:fldChar w:fldCharType="begin"/>
    </w:r>
    <w:r>
      <w:rPr>
        <w:rStyle w:val="Numrodepage"/>
      </w:rPr>
      <w:instrText xml:space="preserve"> PAGE </w:instrText>
    </w:r>
    <w:r>
      <w:fldChar w:fldCharType="separate"/>
    </w:r>
    <w:r>
      <w:rPr>
        <w:rStyle w:val="Numrodepage"/>
        <w:noProof/>
      </w:rPr>
      <w:t>27</w:t>
    </w:r>
    <w:r>
      <w:fldChar w:fldCharType="end"/>
    </w:r>
  </w:p>
  <w:p w:rsidR="00E87096" w:rsidRDefault="008B57D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E82" w:rsidRDefault="00137E82">
      <w:r>
        <w:separator/>
      </w:r>
    </w:p>
  </w:footnote>
  <w:footnote w:type="continuationSeparator" w:id="0">
    <w:p w:rsidR="00137E82" w:rsidRDefault="00137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96" w:rsidRDefault="008716D1">
    <w:pPr>
      <w:pStyle w:val="En-tte"/>
      <w:tabs>
        <w:tab w:val="clear" w:pos="4536"/>
        <w:tab w:val="clear" w:pos="9072"/>
        <w:tab w:val="right" w:pos="9386"/>
      </w:tabs>
      <w:ind w:left="-360"/>
      <w:rPr>
        <w:rFonts w:ascii="Verdana" w:hAnsi="Verdana"/>
        <w:sz w:val="36"/>
        <w:szCs w:val="36"/>
      </w:rPr>
    </w:pPr>
    <w:bookmarkStart w:id="1" w:name="_WNSectionTitle_7"/>
    <w:bookmarkStart w:id="2" w:name="_WNTabType_6"/>
    <w:r>
      <w:rPr>
        <w:rFonts w:ascii="Verdana" w:hAnsi="Verdana"/>
        <w:sz w:val="36"/>
        <w:szCs w:val="36"/>
      </w:rPr>
      <w:tab/>
    </w:r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750F4"/>
    <w:multiLevelType w:val="hybridMultilevel"/>
    <w:tmpl w:val="CD6ADF14"/>
    <w:lvl w:ilvl="0" w:tplc="8140D5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D1"/>
    <w:rsid w:val="00002443"/>
    <w:rsid w:val="00007B4C"/>
    <w:rsid w:val="000149D4"/>
    <w:rsid w:val="000A5E91"/>
    <w:rsid w:val="000E13AB"/>
    <w:rsid w:val="00137E82"/>
    <w:rsid w:val="00191EAF"/>
    <w:rsid w:val="001946F2"/>
    <w:rsid w:val="00197B69"/>
    <w:rsid w:val="001A2569"/>
    <w:rsid w:val="001D2274"/>
    <w:rsid w:val="001F61CD"/>
    <w:rsid w:val="00250C38"/>
    <w:rsid w:val="00260ED1"/>
    <w:rsid w:val="002650BE"/>
    <w:rsid w:val="00293303"/>
    <w:rsid w:val="002B4963"/>
    <w:rsid w:val="002B7484"/>
    <w:rsid w:val="002C37FB"/>
    <w:rsid w:val="002F3FA5"/>
    <w:rsid w:val="003715EC"/>
    <w:rsid w:val="00371E64"/>
    <w:rsid w:val="003C69DE"/>
    <w:rsid w:val="003F3467"/>
    <w:rsid w:val="004443DB"/>
    <w:rsid w:val="00464B6D"/>
    <w:rsid w:val="004C6FE9"/>
    <w:rsid w:val="004D25FA"/>
    <w:rsid w:val="00500A43"/>
    <w:rsid w:val="0055053D"/>
    <w:rsid w:val="005A0C5A"/>
    <w:rsid w:val="00610E49"/>
    <w:rsid w:val="00612784"/>
    <w:rsid w:val="00623E8E"/>
    <w:rsid w:val="00630A6C"/>
    <w:rsid w:val="006A39BD"/>
    <w:rsid w:val="006B0157"/>
    <w:rsid w:val="006B72D6"/>
    <w:rsid w:val="006C79FF"/>
    <w:rsid w:val="006E7009"/>
    <w:rsid w:val="00726085"/>
    <w:rsid w:val="007A130D"/>
    <w:rsid w:val="007C606D"/>
    <w:rsid w:val="007D1E3F"/>
    <w:rsid w:val="0081457D"/>
    <w:rsid w:val="00836456"/>
    <w:rsid w:val="0086635F"/>
    <w:rsid w:val="00870F60"/>
    <w:rsid w:val="008716D1"/>
    <w:rsid w:val="008B57D8"/>
    <w:rsid w:val="008C57C8"/>
    <w:rsid w:val="008F5F39"/>
    <w:rsid w:val="008F6003"/>
    <w:rsid w:val="00900712"/>
    <w:rsid w:val="00994393"/>
    <w:rsid w:val="009967C5"/>
    <w:rsid w:val="009C47B9"/>
    <w:rsid w:val="009D2072"/>
    <w:rsid w:val="00A13C4F"/>
    <w:rsid w:val="00A30648"/>
    <w:rsid w:val="00A41E19"/>
    <w:rsid w:val="00A50290"/>
    <w:rsid w:val="00A66C34"/>
    <w:rsid w:val="00A70E37"/>
    <w:rsid w:val="00A95637"/>
    <w:rsid w:val="00AA18B4"/>
    <w:rsid w:val="00B0477D"/>
    <w:rsid w:val="00B22A3E"/>
    <w:rsid w:val="00B64AFA"/>
    <w:rsid w:val="00BB27D7"/>
    <w:rsid w:val="00C2216C"/>
    <w:rsid w:val="00C2336E"/>
    <w:rsid w:val="00C2344A"/>
    <w:rsid w:val="00C55B32"/>
    <w:rsid w:val="00C92190"/>
    <w:rsid w:val="00CB419E"/>
    <w:rsid w:val="00D421AC"/>
    <w:rsid w:val="00D51F55"/>
    <w:rsid w:val="00D704F1"/>
    <w:rsid w:val="00D81162"/>
    <w:rsid w:val="00D833C2"/>
    <w:rsid w:val="00DA28F5"/>
    <w:rsid w:val="00DC1E42"/>
    <w:rsid w:val="00E00956"/>
    <w:rsid w:val="00E72F32"/>
    <w:rsid w:val="00E8705A"/>
    <w:rsid w:val="00E915C6"/>
    <w:rsid w:val="00F05CE6"/>
    <w:rsid w:val="00F272EC"/>
    <w:rsid w:val="00F46BCE"/>
    <w:rsid w:val="00F949B1"/>
    <w:rsid w:val="00FB19EC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8716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8716D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716D1"/>
  </w:style>
  <w:style w:type="paragraph" w:styleId="En-tte">
    <w:name w:val="header"/>
    <w:basedOn w:val="Normal"/>
    <w:link w:val="En-tteCar"/>
    <w:rsid w:val="008716D1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8716D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921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21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219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21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219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21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19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66C34"/>
    <w:pPr>
      <w:ind w:left="720"/>
      <w:contextualSpacing/>
    </w:pPr>
  </w:style>
  <w:style w:type="paragraph" w:customStyle="1" w:styleId="CorpsA">
    <w:name w:val="Corps A"/>
    <w:rsid w:val="006C79FF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it-IT" w:eastAsia="fr-FR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Aucun">
    <w:name w:val="Aucun"/>
    <w:rsid w:val="006C79FF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8716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8716D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716D1"/>
  </w:style>
  <w:style w:type="paragraph" w:styleId="En-tte">
    <w:name w:val="header"/>
    <w:basedOn w:val="Normal"/>
    <w:link w:val="En-tteCar"/>
    <w:rsid w:val="008716D1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8716D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921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21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219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21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219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21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19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66C34"/>
    <w:pPr>
      <w:ind w:left="720"/>
      <w:contextualSpacing/>
    </w:pPr>
  </w:style>
  <w:style w:type="paragraph" w:customStyle="1" w:styleId="CorpsA">
    <w:name w:val="Corps A"/>
    <w:rsid w:val="006C79FF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it-IT" w:eastAsia="fr-FR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Aucun">
    <w:name w:val="Aucun"/>
    <w:rsid w:val="006C79F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Francophonie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Salimata NDOYE</dc:creator>
  <cp:lastModifiedBy>Coline REAL</cp:lastModifiedBy>
  <cp:revision>6</cp:revision>
  <dcterms:created xsi:type="dcterms:W3CDTF">2022-04-08T07:11:00Z</dcterms:created>
  <dcterms:modified xsi:type="dcterms:W3CDTF">2022-05-05T10:49:00Z</dcterms:modified>
</cp:coreProperties>
</file>